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FA5B29" w14:textId="69DA743A" w:rsidR="004872B1" w:rsidRDefault="004872B1" w:rsidP="0032370D">
      <w:pPr>
        <w:rPr>
          <w:rFonts w:ascii="Georgia" w:hAnsi="Georgia" w:cs="Georgia"/>
          <w:color w:val="201F1E"/>
          <w:sz w:val="32"/>
          <w:szCs w:val="32"/>
        </w:rPr>
      </w:pPr>
      <w:bookmarkStart w:id="0" w:name="_GoBack"/>
      <w:bookmarkEnd w:id="0"/>
      <w:r>
        <w:rPr>
          <w:rFonts w:ascii="Georgia" w:hAnsi="Georgia" w:cs="Georgia"/>
          <w:color w:val="201F1E"/>
          <w:sz w:val="32"/>
          <w:szCs w:val="32"/>
        </w:rPr>
        <w:t>Mål 16</w:t>
      </w:r>
      <w:r w:rsidR="008F4E90">
        <w:rPr>
          <w:rFonts w:ascii="Georgia" w:hAnsi="Georgia" w:cs="Georgia"/>
          <w:color w:val="201F1E"/>
          <w:sz w:val="32"/>
          <w:szCs w:val="32"/>
        </w:rPr>
        <w:t xml:space="preserve"> </w:t>
      </w:r>
      <w:r w:rsidR="009A569A">
        <w:rPr>
          <w:rFonts w:ascii="Georgia" w:hAnsi="Georgia" w:cs="Georgia"/>
          <w:color w:val="201F1E"/>
          <w:sz w:val="32"/>
          <w:szCs w:val="32"/>
        </w:rPr>
        <w:t>fredliga och inkluderande samhällen</w:t>
      </w:r>
    </w:p>
    <w:p w14:paraId="1DCF912E" w14:textId="448813F4" w:rsidR="004872B1" w:rsidRDefault="004872B1" w:rsidP="0032370D">
      <w:pPr>
        <w:rPr>
          <w:rFonts w:ascii="Georgia" w:hAnsi="Georgia" w:cs="Georgia"/>
          <w:color w:val="201F1E"/>
          <w:sz w:val="32"/>
          <w:szCs w:val="32"/>
        </w:rPr>
      </w:pPr>
      <w:r>
        <w:rPr>
          <w:rFonts w:ascii="Georgia" w:hAnsi="Georgia" w:cs="Georgia"/>
          <w:color w:val="201F1E"/>
          <w:sz w:val="32"/>
          <w:szCs w:val="32"/>
        </w:rPr>
        <w:t>Ålandsexemplet: fred som förutsättning för hållbar utveckling</w:t>
      </w:r>
    </w:p>
    <w:p w14:paraId="2D977EE3" w14:textId="4D0BF4EE" w:rsidR="0032370D" w:rsidRPr="008F3D52" w:rsidRDefault="0032370D" w:rsidP="008F3D52">
      <w:pPr>
        <w:rPr>
          <w:lang w:val="sv-SE"/>
        </w:rPr>
      </w:pPr>
      <w:r w:rsidRPr="008F3D52">
        <w:rPr>
          <w:lang w:val="sv-SE"/>
        </w:rPr>
        <w:t>I den här presentationen ska jag kombinera några aspekter av fredsinstitutets tolkning av det vi kallar Ålandsexemplet med den nya utveckling som vi ser på Åland och andra håll i världen</w:t>
      </w:r>
      <w:r w:rsidR="004872B1" w:rsidRPr="008F3D52">
        <w:rPr>
          <w:lang w:val="sv-SE"/>
        </w:rPr>
        <w:softHyphen/>
      </w:r>
      <w:r w:rsidR="00AA456A" w:rsidRPr="008F3D52">
        <w:rPr>
          <w:lang w:val="sv-SE"/>
        </w:rPr>
        <w:t xml:space="preserve">– </w:t>
      </w:r>
      <w:r w:rsidRPr="008F3D52">
        <w:rPr>
          <w:lang w:val="sv-SE"/>
        </w:rPr>
        <w:t>den som strävar mot hållbarhet, och hur vi kan gräva där vi står, med freden som grund för den hållbara utvecklingen.</w:t>
      </w:r>
    </w:p>
    <w:p w14:paraId="35DC2681" w14:textId="45344064" w:rsidR="00E65EC3" w:rsidRPr="008F3D52" w:rsidRDefault="00E51A11" w:rsidP="008F3D52">
      <w:r w:rsidRPr="008F3D52">
        <w:rPr>
          <w:lang w:val="sv-SE"/>
        </w:rPr>
        <w:t>Ålands fredsinstitut</w:t>
      </w:r>
      <w:r w:rsidR="00E65EC3" w:rsidRPr="008F3D52">
        <w:rPr>
          <w:lang w:val="sv-SE"/>
        </w:rPr>
        <w:t xml:space="preserve"> har förmånen att ha vår tidigare president, Tarja Halonen, som beskyddare för våra Kastelholmssamtal om fred. Senast hon </w:t>
      </w:r>
      <w:r w:rsidR="002E520F" w:rsidRPr="008F3D52">
        <w:rPr>
          <w:lang w:val="sv-SE"/>
        </w:rPr>
        <w:t>deltog</w:t>
      </w:r>
      <w:r w:rsidR="00E65EC3" w:rsidRPr="008F3D52">
        <w:rPr>
          <w:lang w:val="sv-SE"/>
        </w:rPr>
        <w:t xml:space="preserve"> sade hon att hållbar utveckling är ett hus med 17 dörrar- vilken dörr du än väljer kommer du in i samma hus. Hon hänvisar här förstås till FN:s 17 globala mål, där freden representeras av mål 16</w:t>
      </w:r>
      <w:r w:rsidR="001C6911" w:rsidRPr="008F3D52">
        <w:rPr>
          <w:lang w:val="sv-SE"/>
        </w:rPr>
        <w:t>:</w:t>
      </w:r>
      <w:r w:rsidR="00E65EC3" w:rsidRPr="008F3D52">
        <w:rPr>
          <w:lang w:val="sv-SE"/>
        </w:rPr>
        <w:t xml:space="preserve"> fredliga och inkluderande samhällen. </w:t>
      </w:r>
    </w:p>
    <w:p w14:paraId="473F58A9" w14:textId="10D39818" w:rsidR="00391E9B" w:rsidRPr="00101D44" w:rsidRDefault="4651766C" w:rsidP="008F3D52">
      <w:pPr>
        <w:rPr>
          <w:rFonts w:ascii="Calibri" w:eastAsia="Calibri" w:hAnsi="Calibri" w:cs="Calibri"/>
          <w:color w:val="444444"/>
          <w:lang w:val="sv-SE"/>
        </w:rPr>
      </w:pPr>
      <w:r w:rsidRPr="7FDCD7AD">
        <w:rPr>
          <w:rFonts w:ascii="Calibri" w:eastAsia="Calibri" w:hAnsi="Calibri" w:cs="Calibri"/>
          <w:color w:val="444444"/>
          <w:lang w:val="sv-SE"/>
        </w:rPr>
        <w:t xml:space="preserve">Ett primärt syfte med Mål 16 är att undvika krig och väpnat våld. Jag ser mål 16 som mål och medel för hållbar utveckling, det handlar ju om så mycket mer än om att bara få slut på krig. </w:t>
      </w:r>
      <w:r w:rsidR="004B53D7" w:rsidRPr="004B53D7">
        <w:rPr>
          <w:rFonts w:ascii="Calibri" w:eastAsia="Calibri" w:hAnsi="Calibri" w:cs="Calibri"/>
          <w:color w:val="444444"/>
          <w:lang w:val="sv-SE"/>
        </w:rPr>
        <w:t>Idén om att vi människor kan leva tillsammans i en civilisation fri från våld är ganska ny</w:t>
      </w:r>
      <w:r w:rsidR="003638AF">
        <w:rPr>
          <w:rFonts w:ascii="Calibri" w:eastAsia="Calibri" w:hAnsi="Calibri" w:cs="Calibri"/>
          <w:color w:val="444444"/>
          <w:lang w:val="sv-SE"/>
        </w:rPr>
        <w:t xml:space="preserve"> och </w:t>
      </w:r>
      <w:r w:rsidR="00546E0B">
        <w:rPr>
          <w:rFonts w:ascii="Calibri" w:eastAsia="Calibri" w:hAnsi="Calibri" w:cs="Calibri"/>
          <w:color w:val="444444"/>
          <w:lang w:val="sv-SE"/>
        </w:rPr>
        <w:t>det är ingen universell idé</w:t>
      </w:r>
      <w:r w:rsidR="0019484E">
        <w:rPr>
          <w:rFonts w:ascii="Calibri" w:eastAsia="Calibri" w:hAnsi="Calibri" w:cs="Calibri"/>
          <w:color w:val="444444"/>
          <w:lang w:val="sv-SE"/>
        </w:rPr>
        <w:t xml:space="preserve">. Ta bara de mest sårbara </w:t>
      </w:r>
      <w:r w:rsidR="00F42D1B">
        <w:rPr>
          <w:rFonts w:ascii="Calibri" w:eastAsia="Calibri" w:hAnsi="Calibri" w:cs="Calibri"/>
          <w:color w:val="444444"/>
          <w:lang w:val="sv-SE"/>
        </w:rPr>
        <w:t xml:space="preserve">exemplet </w:t>
      </w:r>
      <w:r w:rsidR="0019484E">
        <w:rPr>
          <w:rFonts w:ascii="Calibri" w:eastAsia="Calibri" w:hAnsi="Calibri" w:cs="Calibri"/>
          <w:color w:val="444444"/>
          <w:lang w:val="sv-SE"/>
        </w:rPr>
        <w:t>– barn – det är fortfarande en minoritet av länderna i världen som har totalförbud mot barnaga, och i Finland infördes det förbudet 1983.</w:t>
      </w:r>
      <w:r w:rsidR="00540839">
        <w:rPr>
          <w:rFonts w:ascii="Calibri" w:eastAsia="Calibri" w:hAnsi="Calibri" w:cs="Calibri"/>
          <w:color w:val="444444"/>
          <w:lang w:val="sv-SE"/>
        </w:rPr>
        <w:t xml:space="preserve"> Inte ens inom Europa är vi överens om det här.</w:t>
      </w:r>
      <w:r w:rsidR="00101D44">
        <w:rPr>
          <w:rFonts w:ascii="Calibri" w:eastAsia="Calibri" w:hAnsi="Calibri" w:cs="Calibri"/>
          <w:color w:val="444444"/>
          <w:lang w:val="sv-SE"/>
        </w:rPr>
        <w:t xml:space="preserve"> </w:t>
      </w:r>
      <w:r w:rsidR="004B53D7" w:rsidRPr="004B53D7">
        <w:rPr>
          <w:rFonts w:ascii="Calibri" w:eastAsia="Calibri" w:hAnsi="Calibri" w:cs="Calibri"/>
          <w:color w:val="444444"/>
          <w:lang w:val="sv-SE"/>
        </w:rPr>
        <w:t xml:space="preserve">Men </w:t>
      </w:r>
      <w:r w:rsidR="00101D44">
        <w:rPr>
          <w:rFonts w:ascii="Calibri" w:eastAsia="Calibri" w:hAnsi="Calibri" w:cs="Calibri"/>
          <w:color w:val="444444"/>
          <w:lang w:val="sv-SE"/>
        </w:rPr>
        <w:t>att en värld utan våld</w:t>
      </w:r>
      <w:r w:rsidR="004B53D7" w:rsidRPr="004B53D7">
        <w:rPr>
          <w:rFonts w:ascii="Calibri" w:eastAsia="Calibri" w:hAnsi="Calibri" w:cs="Calibri"/>
          <w:color w:val="444444"/>
          <w:lang w:val="sv-SE"/>
        </w:rPr>
        <w:t xml:space="preserve"> kan ses som nästa steg i evolutionen</w:t>
      </w:r>
      <w:r w:rsidR="00F964ED">
        <w:rPr>
          <w:rFonts w:ascii="Calibri" w:eastAsia="Calibri" w:hAnsi="Calibri" w:cs="Calibri"/>
          <w:color w:val="444444"/>
          <w:lang w:val="sv-SE"/>
        </w:rPr>
        <w:t xml:space="preserve"> måste vi kunna</w:t>
      </w:r>
      <w:r w:rsidR="00A02517">
        <w:rPr>
          <w:rFonts w:ascii="Calibri" w:eastAsia="Calibri" w:hAnsi="Calibri" w:cs="Calibri"/>
          <w:color w:val="444444"/>
          <w:lang w:val="sv-SE"/>
        </w:rPr>
        <w:t xml:space="preserve"> tro p</w:t>
      </w:r>
      <w:r w:rsidR="00D27296">
        <w:rPr>
          <w:rFonts w:ascii="Calibri" w:eastAsia="Calibri" w:hAnsi="Calibri" w:cs="Calibri"/>
          <w:color w:val="444444"/>
          <w:lang w:val="sv-SE"/>
        </w:rPr>
        <w:t xml:space="preserve">å. Jag ska återkomma till det här </w:t>
      </w:r>
      <w:r w:rsidR="000F42CE">
        <w:rPr>
          <w:rFonts w:ascii="Calibri" w:eastAsia="Calibri" w:hAnsi="Calibri" w:cs="Calibri"/>
          <w:color w:val="444444"/>
          <w:lang w:val="sv-SE"/>
        </w:rPr>
        <w:t>när jag talar om Ålands hållbarhetsarbete.</w:t>
      </w:r>
    </w:p>
    <w:p w14:paraId="03E18461" w14:textId="18BDE9AD" w:rsidR="000358BA" w:rsidRPr="00391E9B" w:rsidRDefault="4651766C" w:rsidP="008F3D52">
      <w:pPr>
        <w:rPr>
          <w:rFonts w:ascii="Calibri" w:eastAsia="Calibri" w:hAnsi="Calibri" w:cs="Calibri"/>
          <w:color w:val="444444"/>
        </w:rPr>
      </w:pPr>
      <w:r w:rsidRPr="7FDCD7AD">
        <w:rPr>
          <w:rFonts w:ascii="Calibri" w:eastAsia="Calibri" w:hAnsi="Calibri" w:cs="Calibri"/>
          <w:color w:val="444444"/>
          <w:lang w:val="sv-SE"/>
        </w:rPr>
        <w:t xml:space="preserve">Att stärka rättsstatsprincipen och främja </w:t>
      </w:r>
      <w:r w:rsidR="00C70078">
        <w:rPr>
          <w:rFonts w:ascii="Calibri" w:eastAsia="Calibri" w:hAnsi="Calibri" w:cs="Calibri"/>
          <w:color w:val="444444"/>
          <w:lang w:val="sv-SE"/>
        </w:rPr>
        <w:t>m</w:t>
      </w:r>
      <w:r w:rsidR="00AF4B0C">
        <w:rPr>
          <w:rFonts w:ascii="Calibri" w:eastAsia="Calibri" w:hAnsi="Calibri" w:cs="Calibri"/>
          <w:color w:val="444444"/>
          <w:lang w:val="sv-SE"/>
        </w:rPr>
        <w:t xml:space="preserve">änskliga rättigheter, inklusive </w:t>
      </w:r>
      <w:r w:rsidR="00A26351">
        <w:rPr>
          <w:rFonts w:ascii="Calibri" w:eastAsia="Calibri" w:hAnsi="Calibri" w:cs="Calibri"/>
          <w:color w:val="444444"/>
          <w:lang w:val="sv-SE"/>
        </w:rPr>
        <w:t xml:space="preserve">de mest sårbaras rättigheter såsom barn, kvinnor och minoriteter </w:t>
      </w:r>
      <w:r w:rsidR="00EF63D0">
        <w:rPr>
          <w:rFonts w:ascii="Calibri" w:eastAsia="Calibri" w:hAnsi="Calibri" w:cs="Calibri"/>
          <w:color w:val="444444"/>
          <w:lang w:val="sv-SE"/>
        </w:rPr>
        <w:t>utgör</w:t>
      </w:r>
      <w:r w:rsidRPr="7FDCD7AD">
        <w:rPr>
          <w:rFonts w:ascii="Calibri" w:eastAsia="Calibri" w:hAnsi="Calibri" w:cs="Calibri"/>
          <w:color w:val="444444"/>
          <w:lang w:val="sv-SE"/>
        </w:rPr>
        <w:t xml:space="preserve"> nycklar</w:t>
      </w:r>
      <w:r w:rsidR="00EF63D0">
        <w:rPr>
          <w:rFonts w:ascii="Calibri" w:eastAsia="Calibri" w:hAnsi="Calibri" w:cs="Calibri"/>
          <w:color w:val="444444"/>
          <w:lang w:val="sv-SE"/>
        </w:rPr>
        <w:t xml:space="preserve"> för mål 16</w:t>
      </w:r>
      <w:r w:rsidR="00E85C1C">
        <w:rPr>
          <w:rFonts w:ascii="Calibri" w:eastAsia="Calibri" w:hAnsi="Calibri" w:cs="Calibri"/>
          <w:color w:val="444444"/>
          <w:lang w:val="sv-SE"/>
        </w:rPr>
        <w:t>.</w:t>
      </w:r>
      <w:r w:rsidRPr="7FDCD7AD">
        <w:rPr>
          <w:rFonts w:ascii="Calibri" w:eastAsia="Calibri" w:hAnsi="Calibri" w:cs="Calibri"/>
          <w:color w:val="444444"/>
          <w:lang w:val="sv-SE"/>
        </w:rPr>
        <w:t xml:space="preserve"> </w:t>
      </w:r>
      <w:r w:rsidR="00E85C1C">
        <w:rPr>
          <w:rFonts w:ascii="Calibri" w:eastAsia="Calibri" w:hAnsi="Calibri" w:cs="Calibri"/>
          <w:color w:val="444444"/>
          <w:lang w:val="sv-SE"/>
        </w:rPr>
        <w:t>P</w:t>
      </w:r>
      <w:r w:rsidRPr="7FDCD7AD">
        <w:rPr>
          <w:rFonts w:ascii="Calibri" w:eastAsia="Calibri" w:hAnsi="Calibri" w:cs="Calibri"/>
          <w:color w:val="444444"/>
          <w:lang w:val="sv-SE"/>
        </w:rPr>
        <w:t>å fred</w:t>
      </w:r>
      <w:r w:rsidR="000F42CE">
        <w:rPr>
          <w:rFonts w:ascii="Calibri" w:eastAsia="Calibri" w:hAnsi="Calibri" w:cs="Calibri"/>
          <w:color w:val="444444"/>
          <w:lang w:val="sv-SE"/>
        </w:rPr>
        <w:t>sinstitutet</w:t>
      </w:r>
      <w:r w:rsidRPr="7FDCD7AD">
        <w:rPr>
          <w:rFonts w:ascii="Calibri" w:eastAsia="Calibri" w:hAnsi="Calibri" w:cs="Calibri"/>
          <w:color w:val="444444"/>
          <w:lang w:val="sv-SE"/>
        </w:rPr>
        <w:t xml:space="preserve"> tror vi också att vårt lilla Ålandsexempel som fredsexempel också kan ha någon nyckel. </w:t>
      </w:r>
    </w:p>
    <w:p w14:paraId="0C15B54A" w14:textId="5212EED0" w:rsidR="000358BA" w:rsidRPr="00391E9B" w:rsidRDefault="4651766C" w:rsidP="008F3D52">
      <w:r w:rsidRPr="7FDCD7AD">
        <w:t xml:space="preserve">Vi kan konstatera, i likhet med den norske fredsforskaren Johan </w:t>
      </w:r>
      <w:proofErr w:type="spellStart"/>
      <w:r w:rsidRPr="7FDCD7AD">
        <w:t>Galtung</w:t>
      </w:r>
      <w:proofErr w:type="spellEnd"/>
      <w:r w:rsidRPr="7FDCD7AD">
        <w:t>, att freden kan vara så mycket mer än bara frånvaron av våld – det som vi kan kalla negativ fred. Men den negativa freden behövs för utveckling av den positiva freden. Positiv fred är alla små och stora komponenter i skapandet av freden, vissa sätter likhetstecken mellan positiv fred och social rättvisa. Varför då inte också skyddet av minoriteter, intern självbestämmanderätt för territorium eller kulturer, och demilitarisering och neutralisering som förtroendeskapande komponenter?</w:t>
      </w:r>
    </w:p>
    <w:p w14:paraId="771473F3" w14:textId="2A8FEC80" w:rsidR="000358BA" w:rsidRPr="0032370D" w:rsidRDefault="001D764F" w:rsidP="008F3D52">
      <w:pPr>
        <w:rPr>
          <w:lang w:val="sv-SE"/>
        </w:rPr>
      </w:pPr>
      <w:r w:rsidRPr="7FDCD7AD">
        <w:rPr>
          <w:lang w:val="sv-SE"/>
        </w:rPr>
        <w:t xml:space="preserve">Ålandsexemplet </w:t>
      </w:r>
      <w:r w:rsidR="638178F1" w:rsidRPr="7FDCD7AD">
        <w:rPr>
          <w:lang w:val="sv-SE"/>
        </w:rPr>
        <w:t>består nämligen av dessa</w:t>
      </w:r>
      <w:r w:rsidRPr="7FDCD7AD">
        <w:rPr>
          <w:lang w:val="sv-SE"/>
        </w:rPr>
        <w:t xml:space="preserve"> tre huvudkomponenter, som uppstått som lösningar på tre huvudsakliga problem</w:t>
      </w:r>
      <w:r w:rsidR="00C53F13" w:rsidRPr="7FDCD7AD">
        <w:rPr>
          <w:lang w:val="sv-SE"/>
        </w:rPr>
        <w:t xml:space="preserve">. </w:t>
      </w:r>
      <w:r w:rsidR="000358BA" w:rsidRPr="7FDCD7AD">
        <w:rPr>
          <w:lang w:val="sv-SE"/>
        </w:rPr>
        <w:t xml:space="preserve"> </w:t>
      </w:r>
      <w:r w:rsidR="00A63E27" w:rsidRPr="7FDCD7AD">
        <w:rPr>
          <w:lang w:val="sv-SE"/>
        </w:rPr>
        <w:t xml:space="preserve">Maktdelningsproblemet </w:t>
      </w:r>
      <w:r w:rsidR="068BFC13" w:rsidRPr="7FDCD7AD">
        <w:rPr>
          <w:lang w:val="sv-SE"/>
        </w:rPr>
        <w:t>mellan Finland, Sverige och Åland löstes genom självstyrelse, säkerhetsfrågan genom demilitarisering och neutralisering</w:t>
      </w:r>
      <w:r w:rsidR="447452D1" w:rsidRPr="7FDCD7AD">
        <w:rPr>
          <w:lang w:val="sv-SE"/>
        </w:rPr>
        <w:t xml:space="preserve"> och problemen kring identitet, språk och kult</w:t>
      </w:r>
      <w:r w:rsidR="6F8E664A" w:rsidRPr="7FDCD7AD">
        <w:rPr>
          <w:lang w:val="sv-SE"/>
        </w:rPr>
        <w:t xml:space="preserve">ur löstes genom minoritetsskyddet. </w:t>
      </w:r>
    </w:p>
    <w:p w14:paraId="31443B48" w14:textId="7260865E" w:rsidR="0032370D" w:rsidRDefault="0032370D" w:rsidP="008F3D52">
      <w:r>
        <w:t xml:space="preserve">Ålands fredsinstitut forskar om Åland i kontext: för oss är det kanske mer intressant att se på processen över de snart 100 åren som gått sedan Ålandslösningen, än de historiska detaljerna. Hur fungerar de olika inblandade relationerna? Hur tolkar olika aktörer Åland? Hur används Åland som exempel på andra håll, om det används? </w:t>
      </w:r>
      <w:r w:rsidR="0CD75668">
        <w:t xml:space="preserve">Vår direktör Sia Spiliopoulou Åkermark brukar säga att “freden är en färskvara- något </w:t>
      </w:r>
      <w:r w:rsidR="425A2938">
        <w:t xml:space="preserve">man måste välja och ta ansvar för hela tiden”. </w:t>
      </w:r>
      <w:r w:rsidR="2D18D28D">
        <w:t>Vi tror att Ålandsexemplet är ett sätt att ta vara på freden</w:t>
      </w:r>
      <w:r w:rsidR="136E6379">
        <w:t>, att bygga en fredskultur. Ålandsexemplet kan ju ses både som Finlands och Sveriges fredsexempel också, även om det lyfts fram alltmer sällan</w:t>
      </w:r>
      <w:r w:rsidR="73F674A1">
        <w:t xml:space="preserve">, dock glädjande ofta av vår nuvarande </w:t>
      </w:r>
      <w:r w:rsidR="00942626">
        <w:t>utrikesminister</w:t>
      </w:r>
      <w:r w:rsidR="73F674A1">
        <w:t>.</w:t>
      </w:r>
    </w:p>
    <w:p w14:paraId="21E18A1D" w14:textId="0020177C" w:rsidR="655305C5" w:rsidRDefault="655305C5" w:rsidP="008F3D52">
      <w:r>
        <w:t xml:space="preserve">Det är en stor del av vårt jobb på Fredsinstitutet att ta emot besökare från hela världen - forskare, politiker, </w:t>
      </w:r>
      <w:r w:rsidR="2BEDF686">
        <w:t>diplomater, studenter, journalister m.</w:t>
      </w:r>
      <w:r w:rsidR="00942626">
        <w:t>fl</w:t>
      </w:r>
      <w:r w:rsidR="2BEDF686">
        <w:t>., som intresserar sig för Ålandsexemplet och hur det fungerar. På det sättet sprider vi fredsfrön i världen. Det sagt</w:t>
      </w:r>
      <w:r w:rsidR="694EEE8C">
        <w:t xml:space="preserve">, det är här tanken om “exempel” framom “modell” kommer in, eftersom </w:t>
      </w:r>
      <w:proofErr w:type="spellStart"/>
      <w:r w:rsidR="694EEE8C">
        <w:t>Ålandexemplet</w:t>
      </w:r>
      <w:proofErr w:type="spellEnd"/>
      <w:r w:rsidR="694EEE8C">
        <w:t xml:space="preserve"> inte b</w:t>
      </w:r>
      <w:r w:rsidR="636BB7F7">
        <w:t xml:space="preserve">ara är en modell som kan copypastas in </w:t>
      </w:r>
      <w:r w:rsidR="636BB7F7">
        <w:lastRenderedPageBreak/>
        <w:t>i ett annat område. Det handlar snarare om att vara en intellektuell och fysisk mötesplats för fredssträvanden.</w:t>
      </w:r>
    </w:p>
    <w:p w14:paraId="34A4CF86" w14:textId="5D1A6882" w:rsidR="335E93CA" w:rsidRDefault="335E93CA" w:rsidP="008F3D52">
      <w:r>
        <w:t xml:space="preserve">Att </w:t>
      </w:r>
      <w:r w:rsidR="16E8D354">
        <w:t>ta vara på freden handlar såklart också om att hantera konflikter. Det finns forskare som säger att konflikten mellan Marieh</w:t>
      </w:r>
      <w:r w:rsidR="3640B69A">
        <w:t xml:space="preserve">amn och Helsingfors alltjämt är där, men inlåst i institutioner och regler och därmed hanterad. I begynnelsen var konflikt- Krimkriget var </w:t>
      </w:r>
      <w:r w:rsidR="7AC26614">
        <w:t xml:space="preserve">orsaken till den första demilitariseringskonventionen för Åland och Ålandsfrågan skulle i </w:t>
      </w:r>
      <w:r w:rsidR="3302A26F">
        <w:t>Finlands tidiga år bra kunnat ha lett till väpnad konflikt utan Nationernas Förbunds ingripande. Vår ordförande Roger Nordlund brukar prata om den goda kompromissen</w:t>
      </w:r>
      <w:r w:rsidR="3C29EDD9">
        <w:t xml:space="preserve"> som </w:t>
      </w:r>
      <w:r w:rsidR="3302A26F">
        <w:t>d</w:t>
      </w:r>
      <w:r w:rsidR="1686E03F">
        <w:t>en där alla är missnöjda, då finns det inga vinnare eller förlorare.</w:t>
      </w:r>
      <w:r w:rsidR="3364D477">
        <w:t xml:space="preserve"> </w:t>
      </w:r>
    </w:p>
    <w:p w14:paraId="1CD6AA49" w14:textId="11317A52" w:rsidR="00F64BCD" w:rsidRPr="00F64BCD" w:rsidRDefault="00F64BCD" w:rsidP="008F3D52">
      <w:r w:rsidRPr="00F64BCD">
        <w:t xml:space="preserve">Jag tror att Ålands nisch i det globala hållbarhetsarbetet bygger på freden. Om vi går tillbaka till President Tarja Halonens hållbarhetshus med 17 dörrar, då är freden en dörr eller kanske rentav grunden för hållbarhetshuset ur åländskt perspektiv. Och då menar jag fred som mer än avsaknad av väpnad konflikt. Jag menar den fred som växer fram genom förhandlingar, </w:t>
      </w:r>
      <w:r w:rsidR="008F4E90" w:rsidRPr="00F64BCD">
        <w:t>kompromisser,</w:t>
      </w:r>
      <w:r w:rsidRPr="00F64BCD">
        <w:t xml:space="preserve"> internationella avtal, institutioner och relationer. Ålands folkrättsliga status och självstyrelsens olika institutioner har lagt grunden för vårt arbete med hållbarhet genom bärkraftsinitiativet, och vi tar plats i det globala hållbarhetshuset som håller på att ta form. </w:t>
      </w:r>
    </w:p>
    <w:p w14:paraId="79BB3286" w14:textId="385D536D" w:rsidR="008D18CD" w:rsidRDefault="008D18CD" w:rsidP="00EB589F"/>
    <w:p w14:paraId="77D761FC" w14:textId="4BA86E4F" w:rsidR="00953C69" w:rsidRDefault="009A569A" w:rsidP="00EB589F">
      <w:pPr>
        <w:rPr>
          <w:rFonts w:ascii="Georgia" w:hAnsi="Georgia" w:cs="Georgia"/>
          <w:color w:val="201F1E"/>
          <w:sz w:val="32"/>
          <w:szCs w:val="32"/>
        </w:rPr>
      </w:pPr>
      <w:r>
        <w:rPr>
          <w:rFonts w:ascii="Georgia" w:hAnsi="Georgia" w:cs="Georgia"/>
          <w:color w:val="201F1E"/>
          <w:sz w:val="32"/>
          <w:szCs w:val="32"/>
        </w:rPr>
        <w:t xml:space="preserve">Mål 17: genomförande och globalt </w:t>
      </w:r>
      <w:r w:rsidR="00822BCF">
        <w:rPr>
          <w:rFonts w:ascii="Georgia" w:hAnsi="Georgia" w:cs="Georgia"/>
          <w:color w:val="201F1E"/>
          <w:sz w:val="32"/>
          <w:szCs w:val="32"/>
        </w:rPr>
        <w:t>partnerskap</w:t>
      </w:r>
    </w:p>
    <w:p w14:paraId="6F56510A" w14:textId="0121F0F4" w:rsidR="00EB589F" w:rsidRDefault="00822BCF" w:rsidP="00EB589F">
      <w:r>
        <w:rPr>
          <w:rFonts w:ascii="Georgia" w:hAnsi="Georgia" w:cs="Georgia"/>
          <w:color w:val="201F1E"/>
          <w:sz w:val="32"/>
          <w:szCs w:val="32"/>
        </w:rPr>
        <w:t>bärkraft.ax: en nedifrån-och-upp, inifrån-och-ut process på Åland</w:t>
      </w:r>
    </w:p>
    <w:p w14:paraId="4BAF4278" w14:textId="5B7B6317" w:rsidR="001D09A5" w:rsidRDefault="00EB589F" w:rsidP="00EB589F">
      <w:r w:rsidRPr="00EB589F">
        <w:t>Och</w:t>
      </w:r>
      <w:r w:rsidR="00E95AEF">
        <w:t>—</w:t>
      </w:r>
      <w:r w:rsidRPr="00EB589F">
        <w:t xml:space="preserve">the show must go on: som </w:t>
      </w:r>
      <w:r w:rsidR="00D35E65">
        <w:t xml:space="preserve">vi redan noterat </w:t>
      </w:r>
      <w:r w:rsidRPr="00EB589F">
        <w:t>är freden en färskvara som vi måste välja och ta ansvar för varje dag</w:t>
      </w:r>
      <w:r w:rsidR="0015121F">
        <w:t>.</w:t>
      </w:r>
      <w:r w:rsidR="00D35E65">
        <w:t xml:space="preserve"> </w:t>
      </w:r>
      <w:r w:rsidR="008C0058">
        <w:t>O</w:t>
      </w:r>
      <w:r w:rsidR="00D35E65">
        <w:t xml:space="preserve">m vi </w:t>
      </w:r>
      <w:r w:rsidR="00C72A0B">
        <w:t>nu</w:t>
      </w:r>
      <w:r w:rsidR="00285198">
        <w:t xml:space="preserve"> skulle välja att bortse</w:t>
      </w:r>
      <w:r w:rsidR="00393621">
        <w:t xml:space="preserve"> från att vi har en global, komplex</w:t>
      </w:r>
      <w:r w:rsidRPr="00EB589F">
        <w:t xml:space="preserve">  hållbarhetsutmaning </w:t>
      </w:r>
      <w:r w:rsidR="008D1E3E">
        <w:t>skulle det snart vara slut med både fred och Ålandsexempel</w:t>
      </w:r>
      <w:r w:rsidR="00FD120B">
        <w:t xml:space="preserve"> – på det sättet tänker jag att lära sig globala målen är lite som att lära sig alfabetet, vi kan hålla på med att öva på en enskild bokstav men inte blir det något skrivande </w:t>
      </w:r>
      <w:r w:rsidR="0060203A">
        <w:t>innan vi har lärt oss att kombinera och tänka alla bokstäverna samtidigt</w:t>
      </w:r>
      <w:r w:rsidRPr="00EB589F">
        <w:t xml:space="preserve">. Nu ska jag övergå till detta nya problem som </w:t>
      </w:r>
      <w:r w:rsidR="0060203A">
        <w:t xml:space="preserve">den åländska </w:t>
      </w:r>
      <w:r w:rsidRPr="00EB589F">
        <w:t>självstyrelsen, dess institutioner och dess folk tagit sig an</w:t>
      </w:r>
      <w:r w:rsidR="00C07959">
        <w:t xml:space="preserve"> och </w:t>
      </w:r>
      <w:r w:rsidR="000009B4">
        <w:t>tala om själva genomförandet</w:t>
      </w:r>
      <w:r w:rsidR="001D09A5">
        <w:t>.</w:t>
      </w:r>
      <w:r w:rsidR="00C51653">
        <w:t xml:space="preserve"> </w:t>
      </w:r>
      <w:r w:rsidR="001D09A5">
        <w:t>Detta för att vi är fullt övertygande om att den globala agendan är något som genomförs och verkställs lokalt, ibland väldigt lokalt</w:t>
      </w:r>
      <w:r w:rsidR="007308E7">
        <w:t>, så lokalt så att det är inom oss själva det sker</w:t>
      </w:r>
      <w:r w:rsidR="001D09A5">
        <w:t xml:space="preserve">. </w:t>
      </w:r>
    </w:p>
    <w:p w14:paraId="1E41EF61" w14:textId="46E2DC3F" w:rsidR="00EB589F" w:rsidRDefault="00EB589F" w:rsidP="00EB589F">
      <w:r w:rsidRPr="00EB589F">
        <w:t xml:space="preserve">Det hela </w:t>
      </w:r>
      <w:r w:rsidR="00AA7B44">
        <w:t xml:space="preserve">tog fart på riktigt </w:t>
      </w:r>
      <w:r w:rsidRPr="00EB589F">
        <w:t xml:space="preserve">för </w:t>
      </w:r>
      <w:r w:rsidR="001D09A5">
        <w:t xml:space="preserve">över </w:t>
      </w:r>
      <w:r w:rsidRPr="00EB589F">
        <w:t>fyra år sedan, en kort tid efter att FN:s globala mål antagits, och just innan våra lagtings- och kommunalval år 2015. Lagtinget hade enat ställt sig bakom en strategi om att ställa om Åland till ett hållbart samhälle och den kommande regeringen skulle bli den första att ta itu med implementeringen av strategin. De här händelserna i kombination med ett aktivt civilt samhälle på Åland ledde till bildandet av nätverket bärkraft.ax och en hållbarhetsmobilisering vi nu t</w:t>
      </w:r>
      <w:r w:rsidR="00353B56">
        <w:t>.</w:t>
      </w:r>
      <w:r w:rsidRPr="00EB589F">
        <w:t>o</w:t>
      </w:r>
      <w:r w:rsidR="00353B56">
        <w:t>.</w:t>
      </w:r>
      <w:r w:rsidRPr="00EB589F">
        <w:t>m</w:t>
      </w:r>
      <w:r w:rsidR="00353B56">
        <w:t>.</w:t>
      </w:r>
      <w:r w:rsidRPr="00EB589F">
        <w:t xml:space="preserve"> blivit prisade för. Nätverket bärkraft består av civilsamhällesorganisationer, landskapsregeringen och andra aktörer som vill vara operativa i omställningen. Bärkraft är bilden av det </w:t>
      </w:r>
      <w:proofErr w:type="spellStart"/>
      <w:r w:rsidRPr="00EB589F">
        <w:t>resilienta</w:t>
      </w:r>
      <w:proofErr w:type="spellEnd"/>
      <w:r w:rsidRPr="00EB589F">
        <w:t xml:space="preserve"> samhället som kan komma igen från chocker- ibland talar vi om ”martallssamhället”-liknelsen med en martall som står ute på en vindpinad kobbe med nästan ingenting alls att växa på, står emot stormar och påfrestningar men ändå stadigt växer, uppåt, om än sakta. </w:t>
      </w:r>
    </w:p>
    <w:p w14:paraId="51F519A1" w14:textId="13733339" w:rsidR="007308E7" w:rsidRPr="007308E7" w:rsidRDefault="007308E7" w:rsidP="007308E7">
      <w:r w:rsidRPr="007308E7">
        <w:t>Genom hållbarhetsmobiliseringen i början av 2016 och många workshops med intresserade, bildades det som är det absoluta centret i vårt arbete, vår vision om att alla kan</w:t>
      </w:r>
      <w:r>
        <w:t xml:space="preserve"> blomstra i ett bärkraftigt samhälle</w:t>
      </w:r>
      <w:r w:rsidR="00A54997">
        <w:t xml:space="preserve"> på fredens öar.</w:t>
      </w:r>
      <w:r w:rsidRPr="007308E7">
        <w:t xml:space="preserve"> Freden är kärnan i visionen, inte bara som ord i fredens öar men också i </w:t>
      </w:r>
      <w:r w:rsidRPr="007308E7">
        <w:lastRenderedPageBreak/>
        <w:t xml:space="preserve">blomstrandet – alla som vill kan vara med och undanröja alla hinder för att var och en ska kunna, om hen så önskar, att leva ett fullt liv som också innebär att sluta fred med sig själv, varandra och inte minst naturen. </w:t>
      </w:r>
    </w:p>
    <w:p w14:paraId="42E52176" w14:textId="045C4B60" w:rsidR="007308E7" w:rsidRDefault="007308E7" w:rsidP="007308E7">
      <w:r w:rsidRPr="007308E7">
        <w:t xml:space="preserve">I både processen och målet återfinns en </w:t>
      </w:r>
      <w:r w:rsidR="00A82DC8" w:rsidRPr="007308E7">
        <w:t>idé</w:t>
      </w:r>
      <w:r w:rsidRPr="007308E7">
        <w:t xml:space="preserve"> om att en människa mår bättre om hen kan påverka sitt eget liv, ha inflytande på beslut som gäller henne själv. Tricket är att leva visionen som om den vore sann här och nu. Det innebär att ändamålet inte helg</w:t>
      </w:r>
      <w:r w:rsidR="001A67CB">
        <w:t>a</w:t>
      </w:r>
      <w:r w:rsidRPr="007308E7">
        <w:t xml:space="preserve">r medlen. </w:t>
      </w:r>
      <w:r w:rsidR="00B81E4A">
        <w:t xml:space="preserve">Med avseende på våldsresonemanget </w:t>
      </w:r>
      <w:r w:rsidR="00C96EC5">
        <w:t xml:space="preserve">i min första presentation </w:t>
      </w:r>
      <w:r w:rsidR="00346BA5">
        <w:t xml:space="preserve">blir det då tydligt att </w:t>
      </w:r>
      <w:r w:rsidR="0080409D">
        <w:t xml:space="preserve">vi inte kan kriga för att uppnå </w:t>
      </w:r>
      <w:r w:rsidR="00B20676">
        <w:t>frånvaro av krig</w:t>
      </w:r>
      <w:r w:rsidR="0044242A">
        <w:t>.</w:t>
      </w:r>
      <w:r w:rsidRPr="007308E7">
        <w:t xml:space="preserve"> </w:t>
      </w:r>
    </w:p>
    <w:p w14:paraId="046C2C6E" w14:textId="35FCCA17" w:rsidR="00184B37" w:rsidRPr="00184B37" w:rsidRDefault="00184B37" w:rsidP="00184B37">
      <w:r w:rsidRPr="00184B37">
        <w:t xml:space="preserve">Vår hållbarhetsmobilisering brukar vi benämna </w:t>
      </w:r>
      <w:r w:rsidR="00740472">
        <w:t>”en</w:t>
      </w:r>
      <w:r w:rsidR="00551AB2">
        <w:t xml:space="preserve"> nedifrån-och-upp, inifrån-och-ut process”</w:t>
      </w:r>
      <w:r w:rsidR="00C62563">
        <w:t>, j</w:t>
      </w:r>
      <w:r w:rsidRPr="00184B37">
        <w:t xml:space="preserve">ust för att det handlar om att det första steget är att varje enskild individ, gräsrot, tar ställning till huruvida det här är viktigt eller inte. Under de fyra år som gått efter </w:t>
      </w:r>
      <w:r w:rsidR="00EF16B6">
        <w:t>starten</w:t>
      </w:r>
      <w:r w:rsidRPr="00184B37">
        <w:t xml:space="preserve"> har det nätverket växt och består nu av många organisationer och individer som ställer sig bakom Ålands hållbarhetsvision och de sju strategiska utvecklingsmål som är vår egen version av FN:s 17 globala mål. Min arbetsplats, </w:t>
      </w:r>
      <w:r w:rsidR="00CB7899">
        <w:t>Ålands fredsinstitut</w:t>
      </w:r>
      <w:r w:rsidRPr="00184B37">
        <w:t xml:space="preserve">, är med som medaktör i nätverket, med övertygelsen om att det åländska hållbarhetsarbetet bygger på freden som grund, freden genom våra självstyrelseinstitutioner och vår ställning i folkrätten. </w:t>
      </w:r>
    </w:p>
    <w:p w14:paraId="44F12AFD" w14:textId="6B3D1D37" w:rsidR="00184B37" w:rsidRDefault="00184B37" w:rsidP="00184B37">
      <w:r w:rsidRPr="00184B37">
        <w:t xml:space="preserve">Varje år hålls ett bärkraftmöte dit alla </w:t>
      </w:r>
      <w:r w:rsidR="00816DD5">
        <w:t xml:space="preserve">intresserade </w:t>
      </w:r>
      <w:r w:rsidRPr="00184B37">
        <w:t>är inbjudna, vid vilket en statusrapport över hur arbetet framskrider presenteras.</w:t>
      </w:r>
      <w:r w:rsidR="006918E4">
        <w:t xml:space="preserve"> Det är också i den </w:t>
      </w:r>
      <w:r w:rsidR="000C2D64">
        <w:t xml:space="preserve">vi numera, </w:t>
      </w:r>
      <w:r w:rsidR="00D5598B">
        <w:t xml:space="preserve">när vi är inne på fjärde rapportåret, ser </w:t>
      </w:r>
      <w:r w:rsidR="001C7BE6">
        <w:t>hur väl eller illa vi ligger till i förhållande till målen</w:t>
      </w:r>
      <w:r w:rsidR="00B56F5E">
        <w:t>. Gruppen som j</w:t>
      </w:r>
      <w:r w:rsidR="003B0EFA">
        <w:t xml:space="preserve">obbar med framtagandet av rapporterna använder en trafikljusanalys, och tyvärr </w:t>
      </w:r>
      <w:r w:rsidR="00B75CB3">
        <w:t xml:space="preserve">är det inte alls så många som är gröna: on </w:t>
      </w:r>
      <w:proofErr w:type="spellStart"/>
      <w:r w:rsidR="00B75CB3">
        <w:t>track</w:t>
      </w:r>
      <w:proofErr w:type="spellEnd"/>
      <w:r w:rsidR="003E36E4">
        <w:t>, som vi skulle önska. Men vi har ställt upp målen, och vi mäter dem kontinuerligt</w:t>
      </w:r>
      <w:r w:rsidR="00036F04">
        <w:t xml:space="preserve">, </w:t>
      </w:r>
      <w:r w:rsidR="002F5749">
        <w:t xml:space="preserve">något </w:t>
      </w:r>
      <w:r w:rsidR="00036F04">
        <w:t xml:space="preserve">som bl.a. mål 17 handlar om. </w:t>
      </w:r>
    </w:p>
    <w:p w14:paraId="02825E90" w14:textId="1412675D" w:rsidR="00036F04" w:rsidRDefault="001B357E" w:rsidP="00184B37">
      <w:r>
        <w:t>Vi har en process</w:t>
      </w:r>
      <w:r w:rsidR="00BC360C">
        <w:t xml:space="preserve"> som utgår fr</w:t>
      </w:r>
      <w:r w:rsidR="00F41C36">
        <w:t xml:space="preserve">ån den s.k. </w:t>
      </w:r>
      <w:r w:rsidR="002F710A">
        <w:t>ABCD-metoden, eller backcasting</w:t>
      </w:r>
      <w:r w:rsidR="00DE24CF">
        <w:t xml:space="preserve">. </w:t>
      </w:r>
      <w:r w:rsidR="00D320E5" w:rsidRPr="00D320E5">
        <w:t>Först (A) definierar man det önskade läget i framtiden, vision och mål. Därefter analyseras nuläget (B) i förhållande till (A), alltså hållbarhetsgapet. Det är det som vi gör genom statusrapporterna.</w:t>
      </w:r>
      <w:r w:rsidR="00D320E5">
        <w:t xml:space="preserve"> </w:t>
      </w:r>
      <w:r w:rsidR="00D320E5" w:rsidRPr="00D320E5">
        <w:t>Sedan är det brainstorming</w:t>
      </w:r>
      <w:r w:rsidR="00D320E5">
        <w:t xml:space="preserve"> </w:t>
      </w:r>
      <w:r w:rsidR="00D320E5" w:rsidRPr="00D320E5">
        <w:t>med möjliga kort- och långsiktiga åtgärder (C) för att täppa till hållbarhetsgapet. Sedan prioriterar man bland dessa åtgärder och skapar en konkret plan (D). Det här blir ett cykliskt mönster för man är ju inte klar när man har gjort det en gång.</w:t>
      </w:r>
    </w:p>
    <w:p w14:paraId="21141DA0" w14:textId="229EB642" w:rsidR="003C3FD2" w:rsidRDefault="000A341C" w:rsidP="00184B37">
      <w:r>
        <w:t xml:space="preserve">Vi </w:t>
      </w:r>
      <w:r w:rsidR="004C7D8E">
        <w:t xml:space="preserve">har också numera ett intrikat </w:t>
      </w:r>
      <w:r w:rsidR="00191C9B">
        <w:t xml:space="preserve">nätverk av organisationer och individer som </w:t>
      </w:r>
      <w:r w:rsidR="00EC7370">
        <w:t xml:space="preserve">medverkar i hållbarhetsarbetet enligt denna vision, dessa mål och denna metod. </w:t>
      </w:r>
      <w:r w:rsidR="003A1934">
        <w:t>Här ingår alla som vill</w:t>
      </w:r>
      <w:r w:rsidR="00016BC6">
        <w:t xml:space="preserve">, allt från Ålands storföretag till offentlig sektor och en myriad av föreningar. </w:t>
      </w:r>
      <w:r w:rsidR="00CC72E8">
        <w:t xml:space="preserve">Vi inser ju också att vi inte kommer att uppnå alla mål själva. T.ex. vårt mål om att allt vatten ska ha god kvalitet kommer inte </w:t>
      </w:r>
      <w:r w:rsidR="00F1535F">
        <w:t>att bli uppnått utan Östersjösamarbete. Därför inkluderar strukturen också parters</w:t>
      </w:r>
      <w:r w:rsidR="00297D53">
        <w:t xml:space="preserve"> som </w:t>
      </w:r>
      <w:r w:rsidR="0096198B">
        <w:t>Finlands kommission för hållbar ut</w:t>
      </w:r>
      <w:r w:rsidR="00712A93">
        <w:t xml:space="preserve">veckling och Nordiska ministerrådets </w:t>
      </w:r>
      <w:r w:rsidR="0053475E">
        <w:t xml:space="preserve">Agenda 2030 program. </w:t>
      </w:r>
    </w:p>
    <w:p w14:paraId="716A892C" w14:textId="0441DC3B" w:rsidR="00DC53BF" w:rsidRDefault="00A76DAF" w:rsidP="00DC53BF">
      <w:r>
        <w:t>En speciell partner är det nya nordiska nätverket av unga</w:t>
      </w:r>
      <w:r w:rsidR="00847089">
        <w:t xml:space="preserve"> –</w:t>
      </w:r>
      <w:proofErr w:type="spellStart"/>
      <w:r w:rsidR="00847089">
        <w:t>ReGeneration</w:t>
      </w:r>
      <w:proofErr w:type="spellEnd"/>
      <w:r w:rsidR="00847089">
        <w:t xml:space="preserve"> 2030</w:t>
      </w:r>
      <w:r w:rsidR="00DC53BF">
        <w:t>.</w:t>
      </w:r>
      <w:r w:rsidR="00847089">
        <w:t xml:space="preserve"> </w:t>
      </w:r>
      <w:r w:rsidR="00DC53BF">
        <w:t>U</w:t>
      </w:r>
      <w:r w:rsidR="00DC53BF" w:rsidRPr="00DC53BF">
        <w:t>ngdomarna, som är så aktiva världen över, har mobiliserat sig också runt Östersjöregionen</w:t>
      </w:r>
      <w:r w:rsidR="00DC53BF">
        <w:t>, och möts nu årligen på ett toppmöte på Åland. S</w:t>
      </w:r>
      <w:r w:rsidR="00DC53BF" w:rsidRPr="00DC53BF">
        <w:t xml:space="preserve">om en annan klok kollega som jobbar för </w:t>
      </w:r>
      <w:r w:rsidR="00660B9C">
        <w:t>R</w:t>
      </w:r>
      <w:r w:rsidR="00DC53BF" w:rsidRPr="00DC53BF">
        <w:t>ädda barnen har sagt- vi måste komma ihåg att barnen inte bara är framtiden, idag är ju deras barndom och den har ett enormt värde i sig. Det känns orättvist att barnen och ungdomarna ska behöva bära på klimatångesten som uppstått genom en kombination av förmågan att lyssna och förstå vetenskapliga argument och samtidigt bevittna en samhällelig utveckling som går stick i stäv med vetenskapen. Men ungdomarna är kloka, de vet att engagemang är det enda motgiftet mot ångesten och det ger hopp.</w:t>
      </w:r>
    </w:p>
    <w:p w14:paraId="6DAA630D" w14:textId="43CE34EE" w:rsidR="002E373E" w:rsidRPr="00DC53BF" w:rsidRDefault="002E373E" w:rsidP="00DC53BF">
      <w:r>
        <w:lastRenderedPageBreak/>
        <w:t xml:space="preserve">För mig </w:t>
      </w:r>
      <w:r w:rsidR="006965B1">
        <w:t xml:space="preserve">är bärkraft engagemanget som ger mig hoppet och orken att </w:t>
      </w:r>
      <w:r w:rsidR="00835F06">
        <w:t xml:space="preserve">fortsätta jobba för hållbar utveckling, om än på en liten ö i Östersjön. </w:t>
      </w:r>
      <w:r w:rsidR="00C96E72">
        <w:t xml:space="preserve">Jag tror att vi gräsrötter ibland kanske har en </w:t>
      </w:r>
      <w:r w:rsidR="009352BF">
        <w:t xml:space="preserve">fördel gentemot de stora globala organisationerna när det handlar om att implementera Agenda 2030. </w:t>
      </w:r>
    </w:p>
    <w:p w14:paraId="3DC2C82F" w14:textId="1F1D412A" w:rsidR="00A76DAF" w:rsidRPr="00184B37" w:rsidRDefault="00A76DAF" w:rsidP="00184B37"/>
    <w:p w14:paraId="1FC1D7D2" w14:textId="77777777" w:rsidR="00184B37" w:rsidRPr="007308E7" w:rsidRDefault="00184B37" w:rsidP="007308E7"/>
    <w:p w14:paraId="7ADEA6C4" w14:textId="77777777" w:rsidR="007308E7" w:rsidRPr="00EB589F" w:rsidRDefault="007308E7" w:rsidP="00EB589F"/>
    <w:p w14:paraId="053E7FBB" w14:textId="77777777" w:rsidR="00EB589F" w:rsidRPr="00DE24CF" w:rsidRDefault="00EB589F" w:rsidP="00EB589F"/>
    <w:sectPr w:rsidR="00EB589F" w:rsidRPr="00DE24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70D"/>
    <w:rsid w:val="000009B4"/>
    <w:rsid w:val="00016BC6"/>
    <w:rsid w:val="000358BA"/>
    <w:rsid w:val="00036F04"/>
    <w:rsid w:val="000A341C"/>
    <w:rsid w:val="000C2D64"/>
    <w:rsid w:val="000F42CE"/>
    <w:rsid w:val="00101D44"/>
    <w:rsid w:val="00102EB6"/>
    <w:rsid w:val="0015121F"/>
    <w:rsid w:val="00184B37"/>
    <w:rsid w:val="00191C9B"/>
    <w:rsid w:val="0019484E"/>
    <w:rsid w:val="001A67CB"/>
    <w:rsid w:val="001B357E"/>
    <w:rsid w:val="001C6911"/>
    <w:rsid w:val="001C7BE6"/>
    <w:rsid w:val="001D09A5"/>
    <w:rsid w:val="001D764F"/>
    <w:rsid w:val="001E5DD0"/>
    <w:rsid w:val="00285198"/>
    <w:rsid w:val="00297D53"/>
    <w:rsid w:val="002E373E"/>
    <w:rsid w:val="002E520F"/>
    <w:rsid w:val="002F5749"/>
    <w:rsid w:val="002F710A"/>
    <w:rsid w:val="0032370D"/>
    <w:rsid w:val="00346BA5"/>
    <w:rsid w:val="00353B56"/>
    <w:rsid w:val="003638AF"/>
    <w:rsid w:val="00391E9B"/>
    <w:rsid w:val="00393621"/>
    <w:rsid w:val="003A1934"/>
    <w:rsid w:val="003A5C07"/>
    <w:rsid w:val="003B0EFA"/>
    <w:rsid w:val="003C3FD2"/>
    <w:rsid w:val="003E36E4"/>
    <w:rsid w:val="003F3830"/>
    <w:rsid w:val="0044242A"/>
    <w:rsid w:val="004872B1"/>
    <w:rsid w:val="004B53D7"/>
    <w:rsid w:val="004C7D8E"/>
    <w:rsid w:val="0053475E"/>
    <w:rsid w:val="00540839"/>
    <w:rsid w:val="00546E0B"/>
    <w:rsid w:val="00551AB2"/>
    <w:rsid w:val="00581E64"/>
    <w:rsid w:val="0060203A"/>
    <w:rsid w:val="00660B9C"/>
    <w:rsid w:val="006918E4"/>
    <w:rsid w:val="006965B1"/>
    <w:rsid w:val="00712A93"/>
    <w:rsid w:val="007139A8"/>
    <w:rsid w:val="007308E7"/>
    <w:rsid w:val="00740472"/>
    <w:rsid w:val="0080409D"/>
    <w:rsid w:val="00816DD5"/>
    <w:rsid w:val="00822BCF"/>
    <w:rsid w:val="00835F06"/>
    <w:rsid w:val="00847089"/>
    <w:rsid w:val="008C0058"/>
    <w:rsid w:val="008D18CD"/>
    <w:rsid w:val="008D1E3E"/>
    <w:rsid w:val="008F3D52"/>
    <w:rsid w:val="008F4E90"/>
    <w:rsid w:val="009352BF"/>
    <w:rsid w:val="00942626"/>
    <w:rsid w:val="00953C69"/>
    <w:rsid w:val="0096198B"/>
    <w:rsid w:val="009A569A"/>
    <w:rsid w:val="009F2B60"/>
    <w:rsid w:val="00A02517"/>
    <w:rsid w:val="00A26351"/>
    <w:rsid w:val="00A54997"/>
    <w:rsid w:val="00A63E27"/>
    <w:rsid w:val="00A76DAF"/>
    <w:rsid w:val="00A82DC8"/>
    <w:rsid w:val="00AA456A"/>
    <w:rsid w:val="00AA7B44"/>
    <w:rsid w:val="00AF4B0C"/>
    <w:rsid w:val="00B20676"/>
    <w:rsid w:val="00B56F5E"/>
    <w:rsid w:val="00B75CB3"/>
    <w:rsid w:val="00B81E4A"/>
    <w:rsid w:val="00BA47E1"/>
    <w:rsid w:val="00BC360C"/>
    <w:rsid w:val="00C07959"/>
    <w:rsid w:val="00C1061C"/>
    <w:rsid w:val="00C17268"/>
    <w:rsid w:val="00C35212"/>
    <w:rsid w:val="00C47994"/>
    <w:rsid w:val="00C51653"/>
    <w:rsid w:val="00C53F13"/>
    <w:rsid w:val="00C62563"/>
    <w:rsid w:val="00C70078"/>
    <w:rsid w:val="00C72A0B"/>
    <w:rsid w:val="00C96E72"/>
    <w:rsid w:val="00C96EC5"/>
    <w:rsid w:val="00CB7899"/>
    <w:rsid w:val="00CC72E8"/>
    <w:rsid w:val="00D27296"/>
    <w:rsid w:val="00D320E5"/>
    <w:rsid w:val="00D35E65"/>
    <w:rsid w:val="00D526BC"/>
    <w:rsid w:val="00D5598B"/>
    <w:rsid w:val="00DC53BF"/>
    <w:rsid w:val="00DE24CF"/>
    <w:rsid w:val="00E02405"/>
    <w:rsid w:val="00E51A11"/>
    <w:rsid w:val="00E65EC3"/>
    <w:rsid w:val="00E663C5"/>
    <w:rsid w:val="00E85C1C"/>
    <w:rsid w:val="00E95AEF"/>
    <w:rsid w:val="00EB589F"/>
    <w:rsid w:val="00EC7370"/>
    <w:rsid w:val="00EF16B6"/>
    <w:rsid w:val="00EF63D0"/>
    <w:rsid w:val="00F0133A"/>
    <w:rsid w:val="00F1535F"/>
    <w:rsid w:val="00F2729F"/>
    <w:rsid w:val="00F41C36"/>
    <w:rsid w:val="00F42D1B"/>
    <w:rsid w:val="00F64BCD"/>
    <w:rsid w:val="00F964ED"/>
    <w:rsid w:val="00FD120B"/>
    <w:rsid w:val="00FF54BA"/>
    <w:rsid w:val="03C8223E"/>
    <w:rsid w:val="043B2D32"/>
    <w:rsid w:val="068BFC13"/>
    <w:rsid w:val="091FA9C2"/>
    <w:rsid w:val="09AE4E48"/>
    <w:rsid w:val="0C0C3C27"/>
    <w:rsid w:val="0CD75668"/>
    <w:rsid w:val="0E5416D4"/>
    <w:rsid w:val="0E94D41B"/>
    <w:rsid w:val="1201491B"/>
    <w:rsid w:val="135EDEC8"/>
    <w:rsid w:val="136E6379"/>
    <w:rsid w:val="15416804"/>
    <w:rsid w:val="1686E03F"/>
    <w:rsid w:val="16C2D47E"/>
    <w:rsid w:val="16E8D354"/>
    <w:rsid w:val="176FF39C"/>
    <w:rsid w:val="233D11BB"/>
    <w:rsid w:val="236289B7"/>
    <w:rsid w:val="29A8CF7A"/>
    <w:rsid w:val="2BEDF686"/>
    <w:rsid w:val="2D18D28D"/>
    <w:rsid w:val="3302A26F"/>
    <w:rsid w:val="335E93CA"/>
    <w:rsid w:val="3364D477"/>
    <w:rsid w:val="353A1B1A"/>
    <w:rsid w:val="3640B69A"/>
    <w:rsid w:val="3891B7A3"/>
    <w:rsid w:val="3C05DC64"/>
    <w:rsid w:val="3C29EDD9"/>
    <w:rsid w:val="3D3B264E"/>
    <w:rsid w:val="425A2938"/>
    <w:rsid w:val="435F73E7"/>
    <w:rsid w:val="447452D1"/>
    <w:rsid w:val="4651766C"/>
    <w:rsid w:val="480DCBD9"/>
    <w:rsid w:val="48D50BC0"/>
    <w:rsid w:val="49BC721C"/>
    <w:rsid w:val="49C91E76"/>
    <w:rsid w:val="49E54176"/>
    <w:rsid w:val="49F249D6"/>
    <w:rsid w:val="4DB1DFAF"/>
    <w:rsid w:val="50789B39"/>
    <w:rsid w:val="52902E7F"/>
    <w:rsid w:val="5502A31C"/>
    <w:rsid w:val="58FD08B0"/>
    <w:rsid w:val="5C648389"/>
    <w:rsid w:val="60A50913"/>
    <w:rsid w:val="636BB7F7"/>
    <w:rsid w:val="638178F1"/>
    <w:rsid w:val="655305C5"/>
    <w:rsid w:val="656FD434"/>
    <w:rsid w:val="66DA9EA8"/>
    <w:rsid w:val="6895A883"/>
    <w:rsid w:val="694EEE8C"/>
    <w:rsid w:val="6993BACD"/>
    <w:rsid w:val="6DE37DB3"/>
    <w:rsid w:val="6EA6C11E"/>
    <w:rsid w:val="6F8E664A"/>
    <w:rsid w:val="70F998D0"/>
    <w:rsid w:val="736E1B66"/>
    <w:rsid w:val="73F674A1"/>
    <w:rsid w:val="750CD24E"/>
    <w:rsid w:val="7AC26614"/>
    <w:rsid w:val="7B0C1CC8"/>
    <w:rsid w:val="7B62AAFB"/>
    <w:rsid w:val="7FDCD7AD"/>
  </w:rsids>
  <m:mathPr>
    <m:mathFont m:val="Cambria Math"/>
    <m:brkBin m:val="before"/>
    <m:brkBinSub m:val="--"/>
    <m:smallFrac m:val="0"/>
    <m:dispDef/>
    <m:lMargin m:val="0"/>
    <m:rMargin m:val="0"/>
    <m:defJc m:val="centerGroup"/>
    <m:wrapIndent m:val="1440"/>
    <m:intLim m:val="subSup"/>
    <m:naryLim m:val="undOvr"/>
  </m:mathPr>
  <w:themeFontLang w:val="sv-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1231C"/>
  <w15:chartTrackingRefBased/>
  <w15:docId w15:val="{3143B9A9-D643-4015-8764-D8527BACD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FI"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DC53BF"/>
    <w:pPr>
      <w:spacing w:before="100" w:beforeAutospacing="1" w:after="100" w:afterAutospacing="1" w:line="240" w:lineRule="auto"/>
    </w:pPr>
    <w:rPr>
      <w:rFonts w:ascii="Times New Roman" w:eastAsia="Times New Roman" w:hAnsi="Times New Roman" w:cs="Times New Roman"/>
      <w:sz w:val="24"/>
      <w:szCs w:val="24"/>
      <w:lang w:eastAsia="sv-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993466">
      <w:bodyDiv w:val="1"/>
      <w:marLeft w:val="0"/>
      <w:marRight w:val="0"/>
      <w:marTop w:val="0"/>
      <w:marBottom w:val="0"/>
      <w:divBdr>
        <w:top w:val="none" w:sz="0" w:space="0" w:color="auto"/>
        <w:left w:val="none" w:sz="0" w:space="0" w:color="auto"/>
        <w:bottom w:val="none" w:sz="0" w:space="0" w:color="auto"/>
        <w:right w:val="none" w:sz="0" w:space="0" w:color="auto"/>
      </w:divBdr>
    </w:div>
    <w:div w:id="346296536">
      <w:bodyDiv w:val="1"/>
      <w:marLeft w:val="0"/>
      <w:marRight w:val="0"/>
      <w:marTop w:val="0"/>
      <w:marBottom w:val="0"/>
      <w:divBdr>
        <w:top w:val="none" w:sz="0" w:space="0" w:color="auto"/>
        <w:left w:val="none" w:sz="0" w:space="0" w:color="auto"/>
        <w:bottom w:val="none" w:sz="0" w:space="0" w:color="auto"/>
        <w:right w:val="none" w:sz="0" w:space="0" w:color="auto"/>
      </w:divBdr>
    </w:div>
    <w:div w:id="459880337">
      <w:bodyDiv w:val="1"/>
      <w:marLeft w:val="0"/>
      <w:marRight w:val="0"/>
      <w:marTop w:val="0"/>
      <w:marBottom w:val="0"/>
      <w:divBdr>
        <w:top w:val="none" w:sz="0" w:space="0" w:color="auto"/>
        <w:left w:val="none" w:sz="0" w:space="0" w:color="auto"/>
        <w:bottom w:val="none" w:sz="0" w:space="0" w:color="auto"/>
        <w:right w:val="none" w:sz="0" w:space="0" w:color="auto"/>
      </w:divBdr>
      <w:divsChild>
        <w:div w:id="1806656124">
          <w:marLeft w:val="547"/>
          <w:marRight w:val="0"/>
          <w:marTop w:val="154"/>
          <w:marBottom w:val="0"/>
          <w:divBdr>
            <w:top w:val="none" w:sz="0" w:space="0" w:color="auto"/>
            <w:left w:val="none" w:sz="0" w:space="0" w:color="auto"/>
            <w:bottom w:val="none" w:sz="0" w:space="0" w:color="auto"/>
            <w:right w:val="none" w:sz="0" w:space="0" w:color="auto"/>
          </w:divBdr>
        </w:div>
        <w:div w:id="1108699941">
          <w:marLeft w:val="547"/>
          <w:marRight w:val="0"/>
          <w:marTop w:val="154"/>
          <w:marBottom w:val="0"/>
          <w:divBdr>
            <w:top w:val="none" w:sz="0" w:space="0" w:color="auto"/>
            <w:left w:val="none" w:sz="0" w:space="0" w:color="auto"/>
            <w:bottom w:val="none" w:sz="0" w:space="0" w:color="auto"/>
            <w:right w:val="none" w:sz="0" w:space="0" w:color="auto"/>
          </w:divBdr>
        </w:div>
      </w:divsChild>
    </w:div>
    <w:div w:id="534466354">
      <w:bodyDiv w:val="1"/>
      <w:marLeft w:val="0"/>
      <w:marRight w:val="0"/>
      <w:marTop w:val="0"/>
      <w:marBottom w:val="0"/>
      <w:divBdr>
        <w:top w:val="none" w:sz="0" w:space="0" w:color="auto"/>
        <w:left w:val="none" w:sz="0" w:space="0" w:color="auto"/>
        <w:bottom w:val="none" w:sz="0" w:space="0" w:color="auto"/>
        <w:right w:val="none" w:sz="0" w:space="0" w:color="auto"/>
      </w:divBdr>
    </w:div>
    <w:div w:id="642084549">
      <w:bodyDiv w:val="1"/>
      <w:marLeft w:val="0"/>
      <w:marRight w:val="0"/>
      <w:marTop w:val="0"/>
      <w:marBottom w:val="0"/>
      <w:divBdr>
        <w:top w:val="none" w:sz="0" w:space="0" w:color="auto"/>
        <w:left w:val="none" w:sz="0" w:space="0" w:color="auto"/>
        <w:bottom w:val="none" w:sz="0" w:space="0" w:color="auto"/>
        <w:right w:val="none" w:sz="0" w:space="0" w:color="auto"/>
      </w:divBdr>
    </w:div>
    <w:div w:id="905605970">
      <w:bodyDiv w:val="1"/>
      <w:marLeft w:val="0"/>
      <w:marRight w:val="0"/>
      <w:marTop w:val="0"/>
      <w:marBottom w:val="0"/>
      <w:divBdr>
        <w:top w:val="none" w:sz="0" w:space="0" w:color="auto"/>
        <w:left w:val="none" w:sz="0" w:space="0" w:color="auto"/>
        <w:bottom w:val="none" w:sz="0" w:space="0" w:color="auto"/>
        <w:right w:val="none" w:sz="0" w:space="0" w:color="auto"/>
      </w:divBdr>
    </w:div>
    <w:div w:id="1397630463">
      <w:bodyDiv w:val="1"/>
      <w:marLeft w:val="0"/>
      <w:marRight w:val="0"/>
      <w:marTop w:val="0"/>
      <w:marBottom w:val="0"/>
      <w:divBdr>
        <w:top w:val="none" w:sz="0" w:space="0" w:color="auto"/>
        <w:left w:val="none" w:sz="0" w:space="0" w:color="auto"/>
        <w:bottom w:val="none" w:sz="0" w:space="0" w:color="auto"/>
        <w:right w:val="none" w:sz="0" w:space="0" w:color="auto"/>
      </w:divBdr>
    </w:div>
    <w:div w:id="1732192940">
      <w:bodyDiv w:val="1"/>
      <w:marLeft w:val="0"/>
      <w:marRight w:val="0"/>
      <w:marTop w:val="0"/>
      <w:marBottom w:val="0"/>
      <w:divBdr>
        <w:top w:val="none" w:sz="0" w:space="0" w:color="auto"/>
        <w:left w:val="none" w:sz="0" w:space="0" w:color="auto"/>
        <w:bottom w:val="none" w:sz="0" w:space="0" w:color="auto"/>
        <w:right w:val="none" w:sz="0" w:space="0" w:color="auto"/>
      </w:divBdr>
    </w:div>
    <w:div w:id="1816218754">
      <w:bodyDiv w:val="1"/>
      <w:marLeft w:val="0"/>
      <w:marRight w:val="0"/>
      <w:marTop w:val="0"/>
      <w:marBottom w:val="0"/>
      <w:divBdr>
        <w:top w:val="none" w:sz="0" w:space="0" w:color="auto"/>
        <w:left w:val="none" w:sz="0" w:space="0" w:color="auto"/>
        <w:bottom w:val="none" w:sz="0" w:space="0" w:color="auto"/>
        <w:right w:val="none" w:sz="0" w:space="0" w:color="auto"/>
      </w:divBdr>
    </w:div>
    <w:div w:id="210121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68FF4455EA1D943858C256E5B05EDE2" ma:contentTypeVersion="10" ma:contentTypeDescription="Create a new document." ma:contentTypeScope="" ma:versionID="11ea92ce7b63d05f83ecdbef24833be0">
  <xsd:schema xmlns:xsd="http://www.w3.org/2001/XMLSchema" xmlns:xs="http://www.w3.org/2001/XMLSchema" xmlns:p="http://schemas.microsoft.com/office/2006/metadata/properties" xmlns:ns3="72456d95-bff9-431d-bfab-53b29cb7f4fb" xmlns:ns4="115937ae-2127-4d8d-a6b6-17b5f8a32d68" targetNamespace="http://schemas.microsoft.com/office/2006/metadata/properties" ma:root="true" ma:fieldsID="6621dd5a35d282a432ab73b84c0d269a" ns3:_="" ns4:_="">
    <xsd:import namespace="72456d95-bff9-431d-bfab-53b29cb7f4fb"/>
    <xsd:import namespace="115937ae-2127-4d8d-a6b6-17b5f8a32d6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456d95-bff9-431d-bfab-53b29cb7f4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5937ae-2127-4d8d-a6b6-17b5f8a32d6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7344CB-8649-4A94-A9BF-0BC01E8C052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4447A9E-4920-4465-B21A-1A45637B05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456d95-bff9-431d-bfab-53b29cb7f4fb"/>
    <ds:schemaRef ds:uri="115937ae-2127-4d8d-a6b6-17b5f8a32d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E2178D-4F4F-4E9F-A8D8-03421C3B74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1811</Words>
  <Characters>9600</Characters>
  <Application>Microsoft Office Word</Application>
  <DocSecurity>0</DocSecurity>
  <Lines>80</Lines>
  <Paragraphs>22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Granholm</dc:creator>
  <cp:keywords/>
  <dc:description/>
  <cp:lastModifiedBy>Katja Bonnevier</cp:lastModifiedBy>
  <cp:revision>2</cp:revision>
  <dcterms:created xsi:type="dcterms:W3CDTF">2020-02-19T12:35:00Z</dcterms:created>
  <dcterms:modified xsi:type="dcterms:W3CDTF">2020-02-19T12:35:00Z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0x010100A68FF4455EA1D943858C256E5B05EDE2</vt:lpwstr>
  </property>
</Properties>
</file>